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B860" w14:textId="479F9DCA" w:rsidR="00A92E96" w:rsidRDefault="00487544" w:rsidP="00E92FFF">
      <w:pPr>
        <w:ind w:left="-990"/>
      </w:pPr>
      <w:bookmarkStart w:id="0" w:name="_GoBack"/>
      <w:bookmarkEnd w:id="0"/>
      <w:r>
        <w:rPr>
          <w:noProof/>
        </w:rPr>
        <w:drawing>
          <wp:inline distT="0" distB="0" distL="0" distR="0" wp14:anchorId="587B0FFE" wp14:editId="440D113B">
            <wp:extent cx="1971675" cy="6038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6924" t="39453" r="27179" b="35546"/>
                    <a:stretch/>
                  </pic:blipFill>
                  <pic:spPr bwMode="auto">
                    <a:xfrm>
                      <a:off x="0" y="0"/>
                      <a:ext cx="1973091" cy="604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4181">
        <w:tab/>
      </w:r>
      <w:r w:rsidR="00324181">
        <w:tab/>
      </w:r>
      <w:r w:rsidR="00324181">
        <w:tab/>
      </w:r>
      <w:r w:rsidR="00324181">
        <w:tab/>
      </w:r>
      <w:r w:rsidR="00324181">
        <w:tab/>
      </w:r>
      <w:r w:rsidR="00E92FFF">
        <w:t xml:space="preserve">            </w:t>
      </w:r>
      <w:r>
        <w:rPr>
          <w:noProof/>
        </w:rPr>
        <w:drawing>
          <wp:inline distT="0" distB="0" distL="0" distR="0" wp14:anchorId="79C3E9AC" wp14:editId="6BE862C5">
            <wp:extent cx="2346960" cy="63526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7104" r="48846" b="58267"/>
                    <a:stretch/>
                  </pic:blipFill>
                  <pic:spPr bwMode="auto">
                    <a:xfrm>
                      <a:off x="0" y="0"/>
                      <a:ext cx="2346960" cy="635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3B861" w14:textId="77777777" w:rsidR="00F274E0" w:rsidRPr="00D054C1" w:rsidRDefault="00F274E0">
      <w:pPr>
        <w:rPr>
          <w:rFonts w:cstheme="minorHAnsi"/>
          <w:b/>
          <w:sz w:val="28"/>
          <w:szCs w:val="28"/>
        </w:rPr>
      </w:pPr>
    </w:p>
    <w:p w14:paraId="5F084117" w14:textId="4B0D9507" w:rsidR="00D054C1" w:rsidRPr="00D054C1" w:rsidRDefault="00D054C1" w:rsidP="00E3403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54C1">
        <w:rPr>
          <w:rFonts w:cstheme="minorHAnsi"/>
          <w:b/>
          <w:sz w:val="28"/>
          <w:szCs w:val="28"/>
        </w:rPr>
        <w:t>Attention: Ohio CMHC and AOD Agencies</w:t>
      </w:r>
    </w:p>
    <w:p w14:paraId="5CE800BF" w14:textId="1F0B2B5F" w:rsidR="00D054C1" w:rsidRPr="00D054C1" w:rsidRDefault="00F274E0" w:rsidP="00D054C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54C1">
        <w:rPr>
          <w:rFonts w:cstheme="minorHAnsi"/>
          <w:b/>
          <w:sz w:val="28"/>
          <w:szCs w:val="28"/>
        </w:rPr>
        <w:t xml:space="preserve">Important </w:t>
      </w:r>
      <w:r w:rsidR="00916B3D" w:rsidRPr="00D054C1">
        <w:rPr>
          <w:rFonts w:cstheme="minorHAnsi"/>
          <w:b/>
          <w:sz w:val="28"/>
          <w:szCs w:val="28"/>
        </w:rPr>
        <w:t>Notification</w:t>
      </w:r>
      <w:r w:rsidR="00D054C1" w:rsidRPr="00D054C1">
        <w:rPr>
          <w:rFonts w:cstheme="minorHAnsi"/>
          <w:b/>
          <w:sz w:val="28"/>
          <w:szCs w:val="28"/>
        </w:rPr>
        <w:t xml:space="preserve"> Regarding Medicaid Registration and Affiliation</w:t>
      </w:r>
    </w:p>
    <w:p w14:paraId="4313B864" w14:textId="2F6EB100" w:rsidR="00F274E0" w:rsidRPr="00D054C1" w:rsidRDefault="00F274E0" w:rsidP="00F2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403B3" w14:textId="77777777" w:rsidR="00D054C1" w:rsidRDefault="00D054C1" w:rsidP="00D054C1">
      <w:pPr>
        <w:spacing w:after="0" w:line="240" w:lineRule="auto"/>
        <w:rPr>
          <w:rFonts w:cstheme="minorHAnsi"/>
          <w:sz w:val="28"/>
          <w:szCs w:val="28"/>
        </w:rPr>
      </w:pPr>
    </w:p>
    <w:p w14:paraId="4EBB49E7" w14:textId="5593F37C" w:rsidR="00D054C1" w:rsidRPr="00D054C1" w:rsidRDefault="003D4507" w:rsidP="00D054C1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</w:t>
      </w:r>
      <w:r w:rsidR="00D3631A">
        <w:rPr>
          <w:rFonts w:cstheme="minorHAnsi"/>
          <w:sz w:val="28"/>
          <w:szCs w:val="28"/>
        </w:rPr>
        <w:t>e prepared</w:t>
      </w:r>
      <w:r>
        <w:rPr>
          <w:rFonts w:cstheme="minorHAnsi"/>
          <w:sz w:val="28"/>
          <w:szCs w:val="28"/>
        </w:rPr>
        <w:t xml:space="preserve"> so that you can</w:t>
      </w:r>
      <w:r w:rsidR="0067025D">
        <w:rPr>
          <w:rFonts w:cstheme="minorHAnsi"/>
          <w:sz w:val="28"/>
          <w:szCs w:val="28"/>
        </w:rPr>
        <w:t xml:space="preserve"> avoid claims payment issues</w:t>
      </w:r>
      <w:r w:rsidR="00D3631A">
        <w:rPr>
          <w:rFonts w:cstheme="minorHAnsi"/>
          <w:sz w:val="28"/>
          <w:szCs w:val="28"/>
        </w:rPr>
        <w:t xml:space="preserve"> </w:t>
      </w:r>
      <w:r w:rsidR="00D054C1" w:rsidRPr="00D054C1">
        <w:rPr>
          <w:rFonts w:cstheme="minorHAnsi"/>
          <w:sz w:val="28"/>
          <w:szCs w:val="28"/>
        </w:rPr>
        <w:t>for the Medicaid carve-in to Medicaid Managed Care Plans on July 1, 2018</w:t>
      </w:r>
      <w:r w:rsidR="00D3631A">
        <w:rPr>
          <w:rFonts w:cstheme="minorHAnsi"/>
          <w:sz w:val="28"/>
          <w:szCs w:val="28"/>
        </w:rPr>
        <w:t>. Register</w:t>
      </w:r>
      <w:r w:rsidR="0067025D">
        <w:rPr>
          <w:rFonts w:cstheme="minorHAnsi"/>
          <w:sz w:val="28"/>
          <w:szCs w:val="28"/>
        </w:rPr>
        <w:t xml:space="preserve"> and affiliat</w:t>
      </w:r>
      <w:r w:rsidR="00D3631A">
        <w:rPr>
          <w:rFonts w:cstheme="minorHAnsi"/>
          <w:sz w:val="28"/>
          <w:szCs w:val="28"/>
        </w:rPr>
        <w:t>e</w:t>
      </w:r>
      <w:r w:rsidR="0067025D">
        <w:rPr>
          <w:rFonts w:cstheme="minorHAnsi"/>
          <w:sz w:val="28"/>
          <w:szCs w:val="28"/>
        </w:rPr>
        <w:t xml:space="preserve"> your employees immediately</w:t>
      </w:r>
      <w:r w:rsidR="00D054C1" w:rsidRPr="00D054C1">
        <w:rPr>
          <w:rFonts w:cstheme="minorHAnsi"/>
          <w:sz w:val="28"/>
          <w:szCs w:val="28"/>
        </w:rPr>
        <w:t>. Per the checklist for provider agencies as posted on the Ohio Department of Medicaid’s Behavioral Health Redesign webpage</w:t>
      </w:r>
      <w:r w:rsidR="0067025D" w:rsidRPr="0067025D">
        <w:rPr>
          <w:rFonts w:cstheme="minorHAnsi"/>
          <w:color w:val="FF0000"/>
          <w:sz w:val="16"/>
          <w:szCs w:val="16"/>
        </w:rPr>
        <w:t>*</w:t>
      </w:r>
      <w:r w:rsidR="00D054C1" w:rsidRPr="00D054C1">
        <w:rPr>
          <w:rFonts w:cstheme="minorHAnsi"/>
          <w:sz w:val="28"/>
          <w:szCs w:val="28"/>
        </w:rPr>
        <w:t>:</w:t>
      </w:r>
    </w:p>
    <w:p w14:paraId="1411CF81" w14:textId="77777777" w:rsidR="00D054C1" w:rsidRPr="00D054C1" w:rsidRDefault="00D054C1" w:rsidP="00D054C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6B0C8D53" w14:textId="57C602EA" w:rsidR="00D054C1" w:rsidRPr="00D054C1" w:rsidRDefault="00D054C1" w:rsidP="00D054C1">
      <w:pPr>
        <w:spacing w:after="0" w:line="240" w:lineRule="auto"/>
        <w:rPr>
          <w:rFonts w:cstheme="minorHAnsi"/>
          <w:b/>
          <w:color w:val="1F497D" w:themeColor="text2"/>
          <w:sz w:val="28"/>
          <w:szCs w:val="28"/>
        </w:rPr>
      </w:pPr>
      <w:r w:rsidRPr="0067025D">
        <w:rPr>
          <w:rFonts w:cstheme="minorHAnsi"/>
          <w:b/>
          <w:sz w:val="28"/>
          <w:szCs w:val="28"/>
        </w:rPr>
        <w:t>“Make sure all of your employees who are covered under the rendering provider requirements outlined in the</w:t>
      </w:r>
      <w:r w:rsidRPr="00D054C1">
        <w:rPr>
          <w:rFonts w:cstheme="minorHAnsi"/>
          <w:b/>
          <w:color w:val="1F497D" w:themeColor="text2"/>
          <w:sz w:val="28"/>
          <w:szCs w:val="28"/>
        </w:rPr>
        <w:t xml:space="preserve"> </w:t>
      </w:r>
      <w:hyperlink r:id="rId15" w:history="1">
        <w:r w:rsidRPr="00D054C1">
          <w:rPr>
            <w:rStyle w:val="Hyperlink"/>
            <w:rFonts w:cstheme="minorHAnsi"/>
            <w:b/>
            <w:sz w:val="28"/>
            <w:szCs w:val="28"/>
          </w:rPr>
          <w:t>4/19/16 edition</w:t>
        </w:r>
      </w:hyperlink>
      <w:r w:rsidRPr="00D054C1">
        <w:rPr>
          <w:rFonts w:cstheme="minorHAnsi"/>
          <w:b/>
          <w:color w:val="1F497D" w:themeColor="text2"/>
          <w:sz w:val="28"/>
          <w:szCs w:val="28"/>
        </w:rPr>
        <w:t xml:space="preserve"> </w:t>
      </w:r>
      <w:r w:rsidRPr="0067025D">
        <w:rPr>
          <w:rFonts w:cstheme="minorHAnsi"/>
          <w:b/>
          <w:sz w:val="28"/>
          <w:szCs w:val="28"/>
        </w:rPr>
        <w:t>of the MITS BITS provider newsletter are registered with Ohio Medicaid and they are affiliated with your agency. Refer to these step-by-step</w:t>
      </w:r>
      <w:r w:rsidRPr="00D054C1">
        <w:rPr>
          <w:rFonts w:cstheme="minorHAnsi"/>
          <w:b/>
          <w:color w:val="1F497D" w:themeColor="text2"/>
          <w:sz w:val="28"/>
          <w:szCs w:val="28"/>
        </w:rPr>
        <w:t xml:space="preserve"> </w:t>
      </w:r>
      <w:hyperlink r:id="rId16" w:history="1">
        <w:r w:rsidRPr="00D054C1">
          <w:rPr>
            <w:rStyle w:val="Hyperlink"/>
            <w:rFonts w:cstheme="minorHAnsi"/>
            <w:b/>
            <w:sz w:val="28"/>
            <w:szCs w:val="28"/>
          </w:rPr>
          <w:t>provider enrollment instructions</w:t>
        </w:r>
      </w:hyperlink>
      <w:r w:rsidRPr="00D054C1">
        <w:rPr>
          <w:rFonts w:cstheme="minorHAnsi"/>
          <w:b/>
          <w:color w:val="1F497D" w:themeColor="text2"/>
          <w:sz w:val="28"/>
          <w:szCs w:val="28"/>
        </w:rPr>
        <w:t>.</w:t>
      </w:r>
      <w:r w:rsidRPr="0067025D">
        <w:rPr>
          <w:rFonts w:cstheme="minorHAnsi"/>
          <w:b/>
          <w:sz w:val="28"/>
          <w:szCs w:val="28"/>
        </w:rPr>
        <w:t xml:space="preserve"> If you have any questions regarding enrollment, please email the Behavioral Health Enrollment mailbox at </w:t>
      </w:r>
      <w:hyperlink r:id="rId17" w:history="1">
        <w:r w:rsidRPr="00D054C1">
          <w:rPr>
            <w:rStyle w:val="Hyperlink"/>
            <w:rFonts w:cstheme="minorHAnsi"/>
            <w:b/>
            <w:sz w:val="28"/>
            <w:szCs w:val="28"/>
          </w:rPr>
          <w:t>bh-enroll@medicaid.ohio.gov</w:t>
        </w:r>
      </w:hyperlink>
      <w:r w:rsidRPr="00D054C1">
        <w:rPr>
          <w:rFonts w:cstheme="minorHAnsi"/>
          <w:b/>
          <w:color w:val="1F497D" w:themeColor="text2"/>
          <w:sz w:val="28"/>
          <w:szCs w:val="28"/>
        </w:rPr>
        <w:t xml:space="preserve"> </w:t>
      </w:r>
      <w:r w:rsidRPr="0067025D">
        <w:rPr>
          <w:rFonts w:cstheme="minorHAnsi"/>
          <w:b/>
          <w:sz w:val="28"/>
          <w:szCs w:val="28"/>
        </w:rPr>
        <w:t>for assistance.”</w:t>
      </w:r>
    </w:p>
    <w:p w14:paraId="3C08EF88" w14:textId="77777777" w:rsidR="00D054C1" w:rsidRPr="00D054C1" w:rsidRDefault="00D054C1" w:rsidP="0058512E">
      <w:pPr>
        <w:shd w:val="clear" w:color="auto" w:fill="FFFFFF"/>
        <w:spacing w:after="360" w:line="240" w:lineRule="auto"/>
        <w:rPr>
          <w:rFonts w:eastAsia="Times New Roman" w:cstheme="minorHAnsi"/>
          <w:sz w:val="28"/>
          <w:szCs w:val="28"/>
          <w:lang w:val="en"/>
        </w:rPr>
      </w:pPr>
    </w:p>
    <w:p w14:paraId="3AB6882D" w14:textId="398047C8" w:rsidR="0058512E" w:rsidRPr="00D054C1" w:rsidRDefault="0058512E" w:rsidP="0058512E">
      <w:pPr>
        <w:shd w:val="clear" w:color="auto" w:fill="FFFFFF"/>
        <w:spacing w:after="360" w:line="240" w:lineRule="auto"/>
        <w:rPr>
          <w:rFonts w:eastAsia="Times New Roman" w:cstheme="minorHAnsi"/>
          <w:sz w:val="28"/>
          <w:szCs w:val="28"/>
          <w:lang w:val="en"/>
        </w:rPr>
      </w:pPr>
      <w:r w:rsidRPr="00D054C1">
        <w:rPr>
          <w:rFonts w:eastAsia="Times New Roman" w:cstheme="minorHAnsi"/>
          <w:sz w:val="28"/>
          <w:szCs w:val="28"/>
          <w:lang w:val="en"/>
        </w:rPr>
        <w:t xml:space="preserve">Providers may contact the Provider Customer Service Center at </w:t>
      </w:r>
      <w:proofErr w:type="spellStart"/>
      <w:r w:rsidRPr="00D054C1">
        <w:rPr>
          <w:rFonts w:eastAsia="Times New Roman" w:cstheme="minorHAnsi"/>
          <w:sz w:val="28"/>
          <w:szCs w:val="28"/>
          <w:lang w:val="en"/>
        </w:rPr>
        <w:t>UnitedHealthcare</w:t>
      </w:r>
      <w:proofErr w:type="spellEnd"/>
      <w:r w:rsidRPr="00D054C1">
        <w:rPr>
          <w:rFonts w:eastAsia="Times New Roman" w:cstheme="minorHAnsi"/>
          <w:sz w:val="28"/>
          <w:szCs w:val="28"/>
          <w:lang w:val="en"/>
        </w:rPr>
        <w:t xml:space="preserve"> Community Plan of Ohio at 800-600-9007 with any questions or concerns about this message.</w:t>
      </w:r>
    </w:p>
    <w:p w14:paraId="76031241" w14:textId="1B9546EE" w:rsidR="004A024D" w:rsidRPr="00D054C1" w:rsidRDefault="004A024D" w:rsidP="0058512E">
      <w:pPr>
        <w:shd w:val="clear" w:color="auto" w:fill="FFFFFF"/>
        <w:spacing w:after="360" w:line="240" w:lineRule="auto"/>
        <w:rPr>
          <w:rFonts w:eastAsia="Times New Roman" w:cstheme="minorHAnsi"/>
          <w:sz w:val="28"/>
          <w:szCs w:val="28"/>
          <w:lang w:val="en"/>
        </w:rPr>
      </w:pPr>
      <w:r w:rsidRPr="00D054C1">
        <w:rPr>
          <w:rFonts w:eastAsia="Times New Roman" w:cstheme="minorHAnsi"/>
          <w:sz w:val="28"/>
          <w:szCs w:val="28"/>
          <w:lang w:val="en"/>
        </w:rPr>
        <w:t xml:space="preserve">You may also contact Optum Network Management via email at </w:t>
      </w:r>
      <w:hyperlink r:id="rId18" w:history="1">
        <w:r w:rsidRPr="00D054C1">
          <w:rPr>
            <w:rStyle w:val="Hyperlink"/>
            <w:rFonts w:eastAsia="Times New Roman" w:cstheme="minorHAnsi"/>
            <w:sz w:val="28"/>
            <w:szCs w:val="28"/>
            <w:lang w:val="en"/>
          </w:rPr>
          <w:t>OhioNetworkManagement@Optum.com</w:t>
        </w:r>
      </w:hyperlink>
      <w:r w:rsidRPr="00D054C1">
        <w:rPr>
          <w:rFonts w:eastAsia="Times New Roman" w:cstheme="minorHAnsi"/>
          <w:sz w:val="28"/>
          <w:szCs w:val="28"/>
          <w:lang w:val="en"/>
        </w:rPr>
        <w:t xml:space="preserve">. </w:t>
      </w:r>
    </w:p>
    <w:p w14:paraId="61891EE8" w14:textId="77777777" w:rsidR="004A024D" w:rsidRPr="00D054C1" w:rsidRDefault="004A024D" w:rsidP="004A024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en"/>
        </w:rPr>
      </w:pPr>
      <w:r w:rsidRPr="00D054C1">
        <w:rPr>
          <w:rFonts w:eastAsia="Times New Roman" w:cstheme="minorHAnsi"/>
          <w:sz w:val="28"/>
          <w:szCs w:val="28"/>
          <w:lang w:val="en"/>
        </w:rPr>
        <w:t>Additional alerts and information can be found by going to</w:t>
      </w:r>
      <w:r w:rsidR="00EE50FB" w:rsidRPr="00D054C1">
        <w:rPr>
          <w:rFonts w:eastAsia="Times New Roman" w:cstheme="minorHAnsi"/>
          <w:sz w:val="28"/>
          <w:szCs w:val="28"/>
          <w:lang w:val="en"/>
        </w:rPr>
        <w:t xml:space="preserve"> </w:t>
      </w:r>
    </w:p>
    <w:p w14:paraId="42E4B9CA" w14:textId="77777777" w:rsidR="004A024D" w:rsidRPr="00D054C1" w:rsidRDefault="00D7433B" w:rsidP="004A024D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en"/>
        </w:rPr>
      </w:pPr>
      <w:hyperlink r:id="rId19" w:history="1">
        <w:r w:rsidR="004A024D" w:rsidRPr="00D054C1">
          <w:rPr>
            <w:rStyle w:val="Hyperlink"/>
            <w:rFonts w:eastAsia="Times New Roman" w:cstheme="minorHAnsi"/>
            <w:sz w:val="28"/>
            <w:szCs w:val="28"/>
            <w:lang w:val="en"/>
          </w:rPr>
          <w:t>https://www.providerexpress.com/</w:t>
        </w:r>
      </w:hyperlink>
      <w:r w:rsidR="004A024D" w:rsidRPr="00D054C1">
        <w:rPr>
          <w:rFonts w:eastAsia="Times New Roman" w:cstheme="minorHAnsi"/>
          <w:sz w:val="28"/>
          <w:szCs w:val="28"/>
          <w:lang w:val="en"/>
        </w:rPr>
        <w:t xml:space="preserve"> </w:t>
      </w:r>
    </w:p>
    <w:p w14:paraId="794B0633" w14:textId="5BB85AAA" w:rsidR="004A024D" w:rsidRPr="00D054C1" w:rsidRDefault="004A024D" w:rsidP="004A024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en"/>
        </w:rPr>
      </w:pPr>
      <w:r w:rsidRPr="00D054C1">
        <w:rPr>
          <w:rFonts w:eastAsia="Times New Roman" w:cstheme="minorHAnsi"/>
          <w:sz w:val="28"/>
          <w:szCs w:val="28"/>
          <w:lang w:val="en"/>
        </w:rPr>
        <w:t xml:space="preserve">U.S. &gt; Our Network &gt; Welcome to the Network &gt; Ohio </w:t>
      </w:r>
    </w:p>
    <w:p w14:paraId="29DD6531" w14:textId="58FEF7F9" w:rsidR="004A024D" w:rsidRPr="00D054C1" w:rsidRDefault="004A024D" w:rsidP="00B92EF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val="en"/>
        </w:rPr>
      </w:pPr>
      <w:r w:rsidRPr="00D054C1">
        <w:rPr>
          <w:rFonts w:eastAsia="Times New Roman" w:cstheme="minorHAnsi"/>
          <w:sz w:val="28"/>
          <w:szCs w:val="28"/>
          <w:lang w:val="en"/>
        </w:rPr>
        <w:t xml:space="preserve">See Ohio Medicaid and </w:t>
      </w:r>
      <w:proofErr w:type="spellStart"/>
      <w:r w:rsidRPr="00D054C1">
        <w:rPr>
          <w:rFonts w:eastAsia="Times New Roman" w:cstheme="minorHAnsi"/>
          <w:sz w:val="28"/>
          <w:szCs w:val="28"/>
          <w:lang w:val="en"/>
        </w:rPr>
        <w:t>MyCare</w:t>
      </w:r>
      <w:proofErr w:type="spellEnd"/>
      <w:r w:rsidRPr="00D054C1">
        <w:rPr>
          <w:rFonts w:eastAsia="Times New Roman" w:cstheme="minorHAnsi"/>
          <w:sz w:val="28"/>
          <w:szCs w:val="28"/>
          <w:lang w:val="en"/>
        </w:rPr>
        <w:t xml:space="preserve"> Specific News &gt; Announcements</w:t>
      </w:r>
    </w:p>
    <w:p w14:paraId="4C69C1A4" w14:textId="77777777" w:rsidR="00B92EF2" w:rsidRPr="007A2AE6" w:rsidRDefault="00B92EF2" w:rsidP="00B92EF2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4313B866" w14:textId="77777777" w:rsidR="00F274E0" w:rsidRDefault="00F274E0" w:rsidP="00B92EF2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14:paraId="1EB80361" w14:textId="77777777" w:rsidR="0067025D" w:rsidRDefault="0067025D" w:rsidP="00B92EF2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14:paraId="26F342C3" w14:textId="77777777" w:rsidR="0067025D" w:rsidRDefault="0067025D" w:rsidP="00B92EF2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14:paraId="5D54EE8E" w14:textId="77777777" w:rsidR="0067025D" w:rsidRDefault="0067025D" w:rsidP="00B92EF2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14:paraId="1E50B4E0" w14:textId="77777777" w:rsidR="0067025D" w:rsidRDefault="0067025D" w:rsidP="00B92EF2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14:paraId="1937AF72" w14:textId="77777777" w:rsidR="0067025D" w:rsidRDefault="0067025D" w:rsidP="00B92EF2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</w:p>
    <w:p w14:paraId="0240999D" w14:textId="0BAA9DBF" w:rsidR="0067025D" w:rsidRDefault="003D4507" w:rsidP="00B92EF2">
      <w:pPr>
        <w:spacing w:after="0" w:line="240" w:lineRule="auto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25FFC" wp14:editId="01F4B9FB">
                <wp:simplePos x="0" y="0"/>
                <wp:positionH relativeFrom="column">
                  <wp:posOffset>-387096</wp:posOffset>
                </wp:positionH>
                <wp:positionV relativeFrom="paragraph">
                  <wp:posOffset>609296</wp:posOffset>
                </wp:positionV>
                <wp:extent cx="914400" cy="292608"/>
                <wp:effectExtent l="0" t="0" r="127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57E7F" w14:textId="3AE67F3A" w:rsidR="003D4507" w:rsidRDefault="003D4507">
                            <w:r>
                              <w:t>BH1330-032018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0.5pt;margin-top:48pt;width:1in;height:23.0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3ghAIAAIcFAAAOAAAAZHJzL2Uyb0RvYy54bWysVE1P3DAQvVfqf7B8L8lugcKKLNqCqCoh&#10;QEDF2evYbFTHY9lmN9tf32cn+1HKhaqXZOx5M+N583F23rWGLZUPDdmKjw5KzpSVVDf2ueI/Hq8+&#10;nXAWorC1MGRVxdcq8PPpxw9nKzdRY1qQqZVncGLDZOUqvojRTYoiyIVqRTggpyyUmnwrIo7+uai9&#10;WMF7a4pxWR4XK/K18yRVCLi97JV8mv1rrWS81TqoyEzF8baYvz5/5+lbTM/E5NkLt2jk8AzxD69o&#10;RWMRdOvqUkTBXnzzl6u2kZ4C6XggqS1I60aqnAOyGZWvsnlYCKdyLiAnuC1N4f+5lTfLO8+aGrXj&#10;zIoWJXpUXWRfqWOjxM7KhQlADw6w2OE6IYf7gMuUdKd9m/5Ih0EPntdbbpMzicvT0eFhCY2Eanw6&#10;Pi5PkpdiZ+x8iN8UtSwJFfcoXWZULK9D7KEbSIoVyDT1VWNMPqR2URfGs6VAoU3MT4TzP1DGslXF&#10;jz8fldmxpWTeezY2uVG5YYZwKfE+wSzFtVEJY+y90iAs5/lGbCGlstv4GZ1QGqHeYzjgd696j3Gf&#10;ByxyZLJxa9w2lnzOPk/YjrL654Yy3eNRm728kxi7eTcUfk71Gv3gqZ+n4ORVg6pdixDvhMcAodBY&#10;CvEWH20IrNMgcbYg/+ut+4RHX0PL2QoDWXGLjcGZ+W7R77l9ML/5cHj0ZYwIfl8z39fYl/aC0Ajo&#10;abwtiwkfzUbUntonbI5ZigmVsBKRKx434kXslwQ2j1SzWQZhYp2I1/bByeQ6kZs68rF7Et4NbRvR&#10;7ze0GVwxedW9PTZZWpq9RNJNbu1Eb8/pQDumPQ/HsJnSOtk/Z9Ruf05/AwAA//8DAFBLAwQUAAYA&#10;CAAAACEAhsAApd8AAAAJAQAADwAAAGRycy9kb3ducmV2LnhtbEyPwU7DMBBE70j8g7VI3FonKYqc&#10;EKdClSr1AAdSEFc3dpOo8TrYbpv+PcsJTqPRPs3OVOvZjuxifBgcSkiXCTCDrdMDdhI+9tuFABai&#10;Qq1Gh0bCzQRY1/d3lSq1u+K7uTSxYxSCoVQS+hinkvPQ9saqsHSTQbodnbcqkvUd115dKdyOPEuS&#10;nFs1IH3o1WQ2vWlPzdlKeNsUjdhlN/9VrHbbRnyn7lV8Svn4ML88A4tmjn8w/Nan6lBTp4M7ow5s&#10;lLDIU9oSJRQ5KQFiRXog8ClLgdcV/7+g/gEAAP//AwBQSwECLQAUAAYACAAAACEAtoM4kv4AAADh&#10;AQAAEwAAAAAAAAAAAAAAAAAAAAAAW0NvbnRlbnRfVHlwZXNdLnhtbFBLAQItABQABgAIAAAAIQA4&#10;/SH/1gAAAJQBAAALAAAAAAAAAAAAAAAAAC8BAABfcmVscy8ucmVsc1BLAQItABQABgAIAAAAIQDL&#10;QI3ghAIAAIcFAAAOAAAAAAAAAAAAAAAAAC4CAABkcnMvZTJvRG9jLnhtbFBLAQItABQABgAIAAAA&#10;IQCGwACl3wAAAAkBAAAPAAAAAAAAAAAAAAAAAN4EAABkcnMvZG93bnJldi54bWxQSwUGAAAAAAQA&#10;BADzAAAA6gUAAAAA&#10;" fillcolor="white [3201]" stroked="f" strokeweight=".5pt">
                <v:textbox>
                  <w:txbxContent>
                    <w:p w14:paraId="2A557E7F" w14:textId="3AE67F3A" w:rsidR="003D4507" w:rsidRDefault="003D4507">
                      <w:r>
                        <w:t>BH1330-032018</w:t>
                      </w:r>
                    </w:p>
                  </w:txbxContent>
                </v:textbox>
              </v:shape>
            </w:pict>
          </mc:Fallback>
        </mc:AlternateContent>
      </w:r>
      <w:r w:rsidR="0067025D" w:rsidRPr="0067025D">
        <w:rPr>
          <w:rFonts w:ascii="Times New Roman" w:hAnsi="Times New Roman" w:cs="Times New Roman"/>
          <w:b/>
          <w:color w:val="FF0000"/>
        </w:rPr>
        <w:t>*</w:t>
      </w:r>
      <w:r w:rsidR="0067025D" w:rsidRPr="0067025D">
        <w:rPr>
          <w:rFonts w:ascii="Times New Roman" w:hAnsi="Times New Roman" w:cs="Times New Roman"/>
          <w:b/>
        </w:rPr>
        <w:t>Source:</w:t>
      </w:r>
      <w:r w:rsidR="0067025D">
        <w:rPr>
          <w:rFonts w:ascii="Times New Roman" w:hAnsi="Times New Roman" w:cs="Times New Roman"/>
          <w:b/>
          <w:color w:val="1F497D" w:themeColor="text2"/>
        </w:rPr>
        <w:t xml:space="preserve"> </w:t>
      </w:r>
      <w:hyperlink r:id="rId20" w:anchor="52337-what-do-i-need-to-do" w:history="1">
        <w:r w:rsidR="0067025D" w:rsidRPr="002E563F">
          <w:rPr>
            <w:rStyle w:val="Hyperlink"/>
            <w:rFonts w:ascii="Times New Roman" w:hAnsi="Times New Roman" w:cs="Times New Roman"/>
            <w:b/>
          </w:rPr>
          <w:t>http://bh.medicaid.ohio.gov/Provider#52337-what-do-i-need-to-do</w:t>
        </w:r>
      </w:hyperlink>
    </w:p>
    <w:sectPr w:rsidR="0067025D" w:rsidSect="00E92FF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15FFC" w14:textId="77777777" w:rsidR="00D7433B" w:rsidRDefault="00D7433B" w:rsidP="00E92FFF">
      <w:pPr>
        <w:spacing w:after="0" w:line="240" w:lineRule="auto"/>
      </w:pPr>
      <w:r>
        <w:separator/>
      </w:r>
    </w:p>
  </w:endnote>
  <w:endnote w:type="continuationSeparator" w:id="0">
    <w:p w14:paraId="79F67E86" w14:textId="77777777" w:rsidR="00D7433B" w:rsidRDefault="00D7433B" w:rsidP="00E9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B3378" w14:textId="77777777" w:rsidR="00D7433B" w:rsidRDefault="00D7433B" w:rsidP="00E92FFF">
      <w:pPr>
        <w:spacing w:after="0" w:line="240" w:lineRule="auto"/>
      </w:pPr>
      <w:r>
        <w:separator/>
      </w:r>
    </w:p>
  </w:footnote>
  <w:footnote w:type="continuationSeparator" w:id="0">
    <w:p w14:paraId="6BB38E34" w14:textId="77777777" w:rsidR="00D7433B" w:rsidRDefault="00D7433B" w:rsidP="00E92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6EEA"/>
    <w:multiLevelType w:val="hybridMultilevel"/>
    <w:tmpl w:val="AA60C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51AE5"/>
    <w:multiLevelType w:val="hybridMultilevel"/>
    <w:tmpl w:val="12886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75A77"/>
    <w:multiLevelType w:val="hybridMultilevel"/>
    <w:tmpl w:val="9F60B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EA5EC4"/>
    <w:multiLevelType w:val="multilevel"/>
    <w:tmpl w:val="9790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E0"/>
    <w:rsid w:val="00046BC9"/>
    <w:rsid w:val="001E5BB0"/>
    <w:rsid w:val="00324181"/>
    <w:rsid w:val="0033393D"/>
    <w:rsid w:val="003A5F68"/>
    <w:rsid w:val="003D4507"/>
    <w:rsid w:val="00406C9E"/>
    <w:rsid w:val="00487544"/>
    <w:rsid w:val="004A024D"/>
    <w:rsid w:val="0058512E"/>
    <w:rsid w:val="0067025D"/>
    <w:rsid w:val="007C3B96"/>
    <w:rsid w:val="00855AD2"/>
    <w:rsid w:val="008C610C"/>
    <w:rsid w:val="00916B3D"/>
    <w:rsid w:val="00A102B8"/>
    <w:rsid w:val="00A4087D"/>
    <w:rsid w:val="00A92E96"/>
    <w:rsid w:val="00B92EF2"/>
    <w:rsid w:val="00BC2047"/>
    <w:rsid w:val="00C05620"/>
    <w:rsid w:val="00D054C1"/>
    <w:rsid w:val="00D35B5E"/>
    <w:rsid w:val="00D3631A"/>
    <w:rsid w:val="00D425AE"/>
    <w:rsid w:val="00D7433B"/>
    <w:rsid w:val="00E34035"/>
    <w:rsid w:val="00E92FFF"/>
    <w:rsid w:val="00EE50FB"/>
    <w:rsid w:val="00F274E0"/>
    <w:rsid w:val="00F807A8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FFF"/>
  </w:style>
  <w:style w:type="paragraph" w:styleId="Footer">
    <w:name w:val="footer"/>
    <w:basedOn w:val="Normal"/>
    <w:link w:val="FooterChar"/>
    <w:uiPriority w:val="99"/>
    <w:unhideWhenUsed/>
    <w:rsid w:val="00E92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FFF"/>
  </w:style>
  <w:style w:type="paragraph" w:styleId="ListParagraph">
    <w:name w:val="List Paragraph"/>
    <w:basedOn w:val="Normal"/>
    <w:uiPriority w:val="34"/>
    <w:qFormat/>
    <w:rsid w:val="00D42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1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B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FFF"/>
  </w:style>
  <w:style w:type="paragraph" w:styleId="Footer">
    <w:name w:val="footer"/>
    <w:basedOn w:val="Normal"/>
    <w:link w:val="FooterChar"/>
    <w:uiPriority w:val="99"/>
    <w:unhideWhenUsed/>
    <w:rsid w:val="00E92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FFF"/>
  </w:style>
  <w:style w:type="paragraph" w:styleId="ListParagraph">
    <w:name w:val="List Paragraph"/>
    <w:basedOn w:val="Normal"/>
    <w:uiPriority w:val="34"/>
    <w:qFormat/>
    <w:rsid w:val="00D42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1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OhioNetworkManagement@Optum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bh-enroll@medicaid.ohio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h.medicaid.ohio.gov/Portals/0/Users/008/08/8/20160404-Provider-enrollment-instructions.pdf?ver=2016-04-12-102708-773" TargetMode="External"/><Relationship Id="rId20" Type="http://schemas.openxmlformats.org/officeDocument/2006/relationships/hyperlink" Target="http://bh.medicaid.ohio.gov/Provider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mha.ohio.gov/Portals/0/assets/Planning/MACSISorMITS/mits-bits-rendering-providers-part-2-4-19-16.pdf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providerexpress.com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fdf5619e-40eb-4dc4-9ea8-6d642bef26e9" ContentTypeId="0x0101" PreviousValue="false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53F279D3EB448BBA1CC3DB88B9021" ma:contentTypeVersion="2" ma:contentTypeDescription="Create a new document." ma:contentTypeScope="" ma:versionID="9e0bd39878b698e2fa79d706b08422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9EBEE-B588-4D14-8C2E-8A1F85E8D30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2494D42-8901-49E9-96EB-C3AFBB2821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755254-D53C-4BA4-B1C4-94B7784F10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E4D8E8-B9D1-4320-9D75-8DF96FA0B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03C788A-B778-4ADF-B284-6BDE73DD4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Burkhardt, Carrie J</cp:lastModifiedBy>
  <cp:revision>2</cp:revision>
  <dcterms:created xsi:type="dcterms:W3CDTF">2018-03-26T12:36:00Z</dcterms:created>
  <dcterms:modified xsi:type="dcterms:W3CDTF">2018-03-26T12:36:00Z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0x010100EEE53F279D3EB448BBA1CC3DB88B9021</vt:lpwstr>
  </property>
</Properties>
</file>